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CF5" w:rsidRDefault="00BE2CF5" w:rsidP="00BE2CF5">
      <w:r w:rsidRPr="00BE2CF5">
        <w:rPr>
          <w:b/>
          <w:u w:val="single"/>
        </w:rPr>
        <w:t>Equality Information and the Equality Duty Equality Impact Assessment (Compliance)</w:t>
      </w:r>
      <w:r>
        <w:t xml:space="preserve"> </w:t>
      </w:r>
    </w:p>
    <w:p w:rsidR="00BE2CF5" w:rsidRDefault="00BE2CF5" w:rsidP="00BE2CF5">
      <w:r>
        <w:t xml:space="preserve">The following information demonstrates compliance with the Public Sector Equality Duty under the Equality Act 2010. </w:t>
      </w:r>
    </w:p>
    <w:p w:rsidR="00BE2CF5" w:rsidRDefault="00BE2CF5" w:rsidP="00BE2CF5">
      <w:r w:rsidRPr="00BE2CF5">
        <w:rPr>
          <w:b/>
          <w:u w:val="single"/>
        </w:rPr>
        <w:t>Eliminate discrimination/harassment</w:t>
      </w:r>
      <w:r>
        <w:t xml:space="preserve"> </w:t>
      </w:r>
    </w:p>
    <w:p w:rsidR="00BE2CF5" w:rsidRDefault="00BE2CF5" w:rsidP="00BE2CF5">
      <w:r>
        <w:t xml:space="preserve">The following policies expressly acknowledge the importance of avoiding discrimination and other prohibited conduct: Religious Education; Sex and Relationships Education; SEND; Behaviour; Child Protection; Equality Policy; Accessibility Plan; Equal Opportunities Policy. </w:t>
      </w:r>
    </w:p>
    <w:p w:rsidR="00BE2CF5" w:rsidRDefault="00BE2CF5" w:rsidP="00BE2CF5">
      <w:r>
        <w:t xml:space="preserve">The School’s Values Programme and assemblies have raised children’s awareness of the importance of tolerance, friendship, forgiveness and kindness towards others. </w:t>
      </w:r>
    </w:p>
    <w:p w:rsidR="00BE2CF5" w:rsidRDefault="00BE2CF5" w:rsidP="00BE2CF5">
      <w:r>
        <w:t xml:space="preserve">Clear behaviour system which includes expectations with regards to discrimination/harassment/bullying. </w:t>
      </w:r>
    </w:p>
    <w:p w:rsidR="00BE2CF5" w:rsidRDefault="00BE2CF5" w:rsidP="00BE2CF5">
      <w:r>
        <w:t xml:space="preserve">Behaviour logs analysed termly and actions taken as a result. </w:t>
      </w:r>
    </w:p>
    <w:p w:rsidR="00BE2CF5" w:rsidRDefault="00BE2CF5" w:rsidP="00BE2CF5">
      <w:r w:rsidRPr="00BE2CF5">
        <w:rPr>
          <w:b/>
          <w:u w:val="single"/>
        </w:rPr>
        <w:t>Advance Equality of Opportunity</w:t>
      </w:r>
      <w:r>
        <w:t xml:space="preserve"> </w:t>
      </w:r>
    </w:p>
    <w:p w:rsidR="00BE2CF5" w:rsidRDefault="00BE2CF5" w:rsidP="00BE2CF5">
      <w:r>
        <w:t xml:space="preserve">Attainment data analysed at group level e.g. FSM, SEND, boys, girls, EAL. </w:t>
      </w:r>
    </w:p>
    <w:p w:rsidR="00BE2CF5" w:rsidRDefault="00BE2CF5" w:rsidP="00BE2CF5">
      <w:r>
        <w:t>Specific focus on improving attainment for vulnerable learners within School Development Plan.</w:t>
      </w:r>
    </w:p>
    <w:p w:rsidR="00BE2CF5" w:rsidRDefault="00BE2CF5" w:rsidP="00BE2CF5">
      <w:r>
        <w:t xml:space="preserve">School </w:t>
      </w:r>
      <w:proofErr w:type="spellStart"/>
      <w:r>
        <w:t>SENDCo</w:t>
      </w:r>
      <w:proofErr w:type="spellEnd"/>
      <w:r>
        <w:t xml:space="preserve"> adequately resourced and suitably qualified, to meet needs of pupils with SEND.  </w:t>
      </w:r>
      <w:proofErr w:type="spellStart"/>
      <w:r>
        <w:t>SENDCo</w:t>
      </w:r>
      <w:proofErr w:type="spellEnd"/>
      <w:r>
        <w:t xml:space="preserve"> attends training on specific SEN issues </w:t>
      </w:r>
      <w:proofErr w:type="spellStart"/>
      <w:r>
        <w:t>eg</w:t>
      </w:r>
      <w:proofErr w:type="spellEnd"/>
      <w:r>
        <w:t xml:space="preserve"> attachment disorders (information subseque</w:t>
      </w:r>
      <w:r w:rsidR="00A11EAC">
        <w:t>ntly disseminated to all staff).</w:t>
      </w:r>
    </w:p>
    <w:p w:rsidR="00BE2CF5" w:rsidRDefault="00BE2CF5" w:rsidP="00BE2CF5">
      <w:r>
        <w:t xml:space="preserve">Additional SEND training for support staff and teaching staff to meet needs of children with SEND. </w:t>
      </w:r>
    </w:p>
    <w:p w:rsidR="00BE2CF5" w:rsidRDefault="00BE2CF5" w:rsidP="00BE2CF5">
      <w:r>
        <w:t>Use of school funds to purchase additional visits by Educational Psychologist to assess individual pupils’ needs and/or deliver staff training</w:t>
      </w:r>
      <w:r w:rsidR="00A11EAC">
        <w:t>.</w:t>
      </w:r>
      <w:r>
        <w:t xml:space="preserve"> </w:t>
      </w:r>
    </w:p>
    <w:p w:rsidR="00BE2CF5" w:rsidRDefault="00BE2CF5" w:rsidP="00BE2CF5">
      <w:r>
        <w:t xml:space="preserve">Creation of individual working areas for children with SEND. </w:t>
      </w:r>
    </w:p>
    <w:p w:rsidR="00BE2CF5" w:rsidRDefault="00BE2CF5" w:rsidP="00BE2CF5">
      <w:r>
        <w:t>Established professional relationships and peer support group meetings attended (</w:t>
      </w:r>
      <w:proofErr w:type="spellStart"/>
      <w:r>
        <w:t>eg</w:t>
      </w:r>
      <w:proofErr w:type="spellEnd"/>
      <w:r>
        <w:t>. Early Help Team)</w:t>
      </w:r>
      <w:r w:rsidR="00A11EAC">
        <w:t>.</w:t>
      </w:r>
    </w:p>
    <w:p w:rsidR="00BE2CF5" w:rsidRDefault="00BE2CF5" w:rsidP="00BE2CF5">
      <w:r>
        <w:t>All pupils have the opportunity to put across their point of view through the School Council and suggestions made by School Council have been acted upon.</w:t>
      </w:r>
    </w:p>
    <w:p w:rsidR="00BE2CF5" w:rsidRDefault="00BE2CF5" w:rsidP="00BE2CF5">
      <w:r>
        <w:t xml:space="preserve">Pupil premium spending planned and evaluated. </w:t>
      </w:r>
    </w:p>
    <w:p w:rsidR="00BE2CF5" w:rsidRDefault="00BE2CF5" w:rsidP="00BE2CF5">
      <w:r>
        <w:t>Use</w:t>
      </w:r>
      <w:r w:rsidR="00A11EAC">
        <w:t xml:space="preserve"> of aids to support.</w:t>
      </w:r>
    </w:p>
    <w:p w:rsidR="00BE2CF5" w:rsidRDefault="00BE2CF5" w:rsidP="00BE2CF5">
      <w:r>
        <w:t>Strong and effec</w:t>
      </w:r>
      <w:r w:rsidR="00A11EAC">
        <w:t>tive relationships with parents.</w:t>
      </w:r>
    </w:p>
    <w:p w:rsidR="00BE2CF5" w:rsidRDefault="00BE2CF5" w:rsidP="00BE2CF5"/>
    <w:p w:rsidR="00BE2CF5" w:rsidRDefault="00BE2CF5" w:rsidP="00BE2CF5"/>
    <w:p w:rsidR="00BE2CF5" w:rsidRDefault="00BE2CF5" w:rsidP="00BE2CF5">
      <w:r w:rsidRPr="00BE2CF5">
        <w:rPr>
          <w:b/>
          <w:u w:val="single"/>
        </w:rPr>
        <w:t>Foster good relations</w:t>
      </w:r>
      <w:r>
        <w:t xml:space="preserve"> </w:t>
      </w:r>
    </w:p>
    <w:p w:rsidR="00BE2CF5" w:rsidRDefault="00BE2CF5" w:rsidP="00BE2CF5">
      <w:r>
        <w:t xml:space="preserve">RE curriculum includes the study of key religious groups within the UK. </w:t>
      </w:r>
    </w:p>
    <w:p w:rsidR="00BE2CF5" w:rsidRDefault="00BE2CF5" w:rsidP="00BE2CF5">
      <w:r>
        <w:t>Delivery of PS</w:t>
      </w:r>
      <w:r w:rsidR="00A11EAC">
        <w:t>HCE</w:t>
      </w:r>
      <w:r>
        <w:t xml:space="preserve"> throughout the school. </w:t>
      </w:r>
    </w:p>
    <w:p w:rsidR="00BE2CF5" w:rsidRDefault="00BE2CF5" w:rsidP="00BE2CF5">
      <w:r>
        <w:t xml:space="preserve">Understanding of needs of others fostered by children’s active support in school for a number of charitable causes – including Children in Need, Comic Relief, </w:t>
      </w:r>
      <w:r w:rsidR="00A11EAC">
        <w:t xml:space="preserve">Cancer Research, </w:t>
      </w:r>
      <w:r>
        <w:t xml:space="preserve">Samaritan’s Purse, Cheltenham Foodbank and others. </w:t>
      </w:r>
    </w:p>
    <w:p w:rsidR="00BE2CF5" w:rsidRDefault="00BE2CF5" w:rsidP="00BE2CF5">
      <w:r>
        <w:t xml:space="preserve">Mediation techniques used to improve tensions between groups of children. </w:t>
      </w:r>
    </w:p>
    <w:p w:rsidR="00BE2CF5" w:rsidRDefault="00BE2CF5" w:rsidP="00BE2CF5">
      <w:r>
        <w:t xml:space="preserve">Planned assemblies, which link to school values and British values. </w:t>
      </w:r>
    </w:p>
    <w:p w:rsidR="00BE2CF5" w:rsidRDefault="00BE2CF5" w:rsidP="00BE2CF5">
      <w:r>
        <w:t xml:space="preserve">Specific programmes used as needed to facilitate social skills </w:t>
      </w:r>
    </w:p>
    <w:p w:rsidR="00BE2CF5" w:rsidRDefault="00BE2CF5" w:rsidP="00BE2CF5"/>
    <w:p w:rsidR="00BE2CF5" w:rsidRDefault="00BE2CF5" w:rsidP="00BE2CF5"/>
    <w:p w:rsidR="00BE2CF5" w:rsidRPr="00BE2CF5" w:rsidRDefault="00BE2CF5" w:rsidP="00BE2CF5">
      <w:bookmarkStart w:id="0" w:name="_GoBack"/>
      <w:bookmarkEnd w:id="0"/>
    </w:p>
    <w:sectPr w:rsidR="00BE2CF5" w:rsidRPr="00BE2CF5" w:rsidSect="006550D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202" w:rsidRDefault="00CB3202" w:rsidP="00EE54D4">
      <w:pPr>
        <w:spacing w:after="0" w:line="240" w:lineRule="auto"/>
      </w:pPr>
      <w:r>
        <w:separator/>
      </w:r>
    </w:p>
  </w:endnote>
  <w:endnote w:type="continuationSeparator" w:id="0">
    <w:p w:rsidR="00CB3202" w:rsidRDefault="00CB3202" w:rsidP="00EE5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202" w:rsidRDefault="00CB3202" w:rsidP="00EE54D4">
      <w:pPr>
        <w:spacing w:after="0" w:line="240" w:lineRule="auto"/>
      </w:pPr>
      <w:r>
        <w:separator/>
      </w:r>
    </w:p>
  </w:footnote>
  <w:footnote w:type="continuationSeparator" w:id="0">
    <w:p w:rsidR="00CB3202" w:rsidRDefault="00CB3202" w:rsidP="00EE5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5633" w:type="dxa"/>
      <w:tblLook w:val="04A0" w:firstRow="1" w:lastRow="0" w:firstColumn="1" w:lastColumn="0" w:noHBand="0" w:noVBand="1"/>
    </w:tblPr>
    <w:tblGrid>
      <w:gridCol w:w="13183"/>
      <w:gridCol w:w="2450"/>
    </w:tblGrid>
    <w:tr w:rsidR="00EE54D4" w:rsidTr="006550D8">
      <w:trPr>
        <w:trHeight w:val="253"/>
      </w:trPr>
      <w:tc>
        <w:tcPr>
          <w:tcW w:w="13183" w:type="dxa"/>
          <w:tcBorders>
            <w:top w:val="nil"/>
            <w:left w:val="nil"/>
            <w:bottom w:val="single" w:sz="24" w:space="0" w:color="808080"/>
            <w:right w:val="single" w:sz="24" w:space="0" w:color="808080"/>
          </w:tcBorders>
        </w:tcPr>
        <w:p w:rsidR="00EE54D4" w:rsidRPr="00EE54D4" w:rsidRDefault="00EE54D4" w:rsidP="006550D8">
          <w:pPr>
            <w:pStyle w:val="Header"/>
            <w:tabs>
              <w:tab w:val="clear" w:pos="4513"/>
              <w:tab w:val="center" w:pos="7829"/>
            </w:tabs>
            <w:ind w:right="306"/>
            <w:jc w:val="right"/>
            <w:rPr>
              <w:rFonts w:ascii="Arial" w:hAnsi="Arial" w:cs="Arial"/>
              <w:b/>
              <w:color w:val="0070C0"/>
              <w:sz w:val="28"/>
              <w:szCs w:val="28"/>
            </w:rPr>
          </w:pPr>
          <w:r w:rsidRPr="00EE54D4">
            <w:rPr>
              <w:rFonts w:ascii="Arial" w:hAnsi="Arial" w:cs="Arial"/>
              <w:b/>
              <w:color w:val="0070C0"/>
              <w:sz w:val="28"/>
              <w:szCs w:val="28"/>
            </w:rPr>
            <w:ptab w:relativeTo="margin" w:alignment="center" w:leader="none"/>
          </w:r>
          <w:r>
            <w:rPr>
              <w:rFonts w:ascii="Arial" w:hAnsi="Arial" w:cs="Arial"/>
              <w:b/>
              <w:color w:val="0070C0"/>
              <w:sz w:val="28"/>
              <w:szCs w:val="28"/>
            </w:rPr>
            <w:t xml:space="preserve">                                          </w:t>
          </w:r>
          <w:r w:rsidR="006550D8">
            <w:rPr>
              <w:rFonts w:ascii="Arial" w:hAnsi="Arial" w:cs="Arial"/>
              <w:b/>
              <w:color w:val="0070C0"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color w:val="0070C0"/>
              <w:sz w:val="28"/>
              <w:szCs w:val="28"/>
            </w:rPr>
            <w:t xml:space="preserve">    </w:t>
          </w:r>
          <w:proofErr w:type="spellStart"/>
          <w:r w:rsidRPr="00EE54D4">
            <w:rPr>
              <w:rFonts w:ascii="Arial" w:hAnsi="Arial" w:cs="Arial"/>
              <w:b/>
              <w:color w:val="0070C0"/>
              <w:sz w:val="28"/>
              <w:szCs w:val="28"/>
            </w:rPr>
            <w:t>Naunton</w:t>
          </w:r>
          <w:proofErr w:type="spellEnd"/>
          <w:r w:rsidRPr="00EE54D4">
            <w:rPr>
              <w:rFonts w:ascii="Arial" w:hAnsi="Arial" w:cs="Arial"/>
              <w:b/>
              <w:color w:val="0070C0"/>
              <w:sz w:val="28"/>
              <w:szCs w:val="28"/>
            </w:rPr>
            <w:t xml:space="preserve"> Park Primary School</w:t>
          </w:r>
        </w:p>
      </w:tc>
      <w:tc>
        <w:tcPr>
          <w:tcW w:w="2450" w:type="dxa"/>
          <w:tcBorders>
            <w:top w:val="nil"/>
            <w:left w:val="single" w:sz="24" w:space="0" w:color="808080"/>
            <w:bottom w:val="single" w:sz="24" w:space="0" w:color="808080"/>
            <w:right w:val="nil"/>
          </w:tcBorders>
        </w:tcPr>
        <w:p w:rsidR="00EE54D4" w:rsidRPr="00EE54D4" w:rsidRDefault="0060126F" w:rsidP="00EE54D4">
          <w:pPr>
            <w:pStyle w:val="Header"/>
            <w:ind w:left="177"/>
            <w:rPr>
              <w:rFonts w:ascii="Arial" w:hAnsi="Arial" w:cs="Arial"/>
              <w:b/>
              <w:color w:val="0070C0"/>
              <w:sz w:val="28"/>
              <w:szCs w:val="28"/>
            </w:rPr>
          </w:pPr>
          <w:r>
            <w:rPr>
              <w:rFonts w:ascii="Arial" w:hAnsi="Arial" w:cs="Arial"/>
              <w:b/>
              <w:color w:val="0070C0"/>
              <w:sz w:val="28"/>
              <w:szCs w:val="28"/>
            </w:rPr>
            <w:t>2021</w:t>
          </w:r>
        </w:p>
      </w:tc>
    </w:tr>
  </w:tbl>
  <w:p w:rsidR="00EE54D4" w:rsidRDefault="000C34B4" w:rsidP="00EE54D4">
    <w:pPr>
      <w:pStyle w:val="Header"/>
    </w:pPr>
    <w:r>
      <w:rPr>
        <w:rFonts w:ascii="Arial" w:hAnsi="Arial" w:cs="Arial"/>
        <w:b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19C0A0FC" wp14:editId="0DEC9215">
          <wp:simplePos x="0" y="0"/>
          <wp:positionH relativeFrom="column">
            <wp:posOffset>114745</wp:posOffset>
          </wp:positionH>
          <wp:positionV relativeFrom="paragraph">
            <wp:posOffset>-433070</wp:posOffset>
          </wp:positionV>
          <wp:extent cx="593725" cy="33528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72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D4"/>
    <w:rsid w:val="000C34B4"/>
    <w:rsid w:val="002A283A"/>
    <w:rsid w:val="0060126F"/>
    <w:rsid w:val="006550D8"/>
    <w:rsid w:val="00A11EAC"/>
    <w:rsid w:val="00BE2CF5"/>
    <w:rsid w:val="00CB3202"/>
    <w:rsid w:val="00D2658F"/>
    <w:rsid w:val="00EE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21325A3"/>
  <w15:chartTrackingRefBased/>
  <w15:docId w15:val="{DE7E7E00-3A49-4549-BC48-8DB965A0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54D4"/>
  </w:style>
  <w:style w:type="paragraph" w:styleId="Footer">
    <w:name w:val="footer"/>
    <w:basedOn w:val="Normal"/>
    <w:link w:val="FooterChar"/>
    <w:uiPriority w:val="99"/>
    <w:unhideWhenUsed/>
    <w:rsid w:val="00EE5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54D4"/>
  </w:style>
  <w:style w:type="table" w:styleId="TableGrid">
    <w:name w:val="Table Grid"/>
    <w:basedOn w:val="TableNormal"/>
    <w:uiPriority w:val="39"/>
    <w:rsid w:val="00EE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Hashman</dc:creator>
  <cp:keywords/>
  <dc:description/>
  <cp:lastModifiedBy>Nikki Hill</cp:lastModifiedBy>
  <cp:revision>2</cp:revision>
  <dcterms:created xsi:type="dcterms:W3CDTF">2021-05-13T13:01:00Z</dcterms:created>
  <dcterms:modified xsi:type="dcterms:W3CDTF">2021-05-13T13:01:00Z</dcterms:modified>
</cp:coreProperties>
</file>